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r w:rsidRPr="00CC4E4E">
              <w:rPr>
                <w:sz w:val="28"/>
              </w:rPr>
              <w:t>Statement of Significance</w:t>
            </w:r>
          </w:p>
          <w:p w14:paraId="3CD45CCE" w14:textId="4FBA82C3" w:rsidR="0029519F" w:rsidRPr="00CC4E4E" w:rsidRDefault="00B605B4" w:rsidP="00121C7F">
            <w:pPr>
              <w:pStyle w:val="Heading1NoNumber"/>
              <w:spacing w:before="120" w:after="300"/>
              <w:ind w:right="1140"/>
              <w:jc w:val="center"/>
              <w:rPr>
                <w:sz w:val="28"/>
              </w:rPr>
            </w:pPr>
            <w:r w:rsidRPr="00B605B4">
              <w:rPr>
                <w:sz w:val="28"/>
              </w:rPr>
              <w:t>Terrace, 639-647 Park Street, Brunswick</w:t>
            </w:r>
            <w:r w:rsidR="0029519F" w:rsidRPr="00CC4E4E">
              <w:rPr>
                <w:sz w:val="28"/>
              </w:rPr>
              <w:t xml:space="preserve"> </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559F79BD" w:rsidR="0029519F" w:rsidRDefault="00B605B4" w:rsidP="00844C62">
            <w:pPr>
              <w:spacing w:before="0" w:after="0"/>
              <w:cnfStyle w:val="100000000000" w:firstRow="1" w:lastRow="0" w:firstColumn="0" w:lastColumn="0" w:oddVBand="0" w:evenVBand="0" w:oddHBand="0" w:evenHBand="0" w:firstRowFirstColumn="0" w:firstRowLastColumn="0" w:lastRowFirstColumn="0" w:lastRowLastColumn="0"/>
            </w:pPr>
            <w:bookmarkStart w:id="0" w:name="_GoBack"/>
            <w:r>
              <w:t>Terrace</w:t>
            </w:r>
            <w:r>
              <w:t>,</w:t>
            </w:r>
            <w:r>
              <w:t xml:space="preserve"> 639-647 Park Street, Brunswick</w:t>
            </w:r>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5A290B88" w:rsidR="00844C62" w:rsidRDefault="00B605B4" w:rsidP="00844C62">
            <w:pPr>
              <w:spacing w:after="0"/>
              <w:cnfStyle w:val="000000000000" w:firstRow="0" w:lastRow="0" w:firstColumn="0" w:lastColumn="0" w:oddVBand="0" w:evenVBand="0" w:oddHBand="0" w:evenHBand="0" w:firstRowFirstColumn="0" w:firstRowLastColumn="0" w:lastRowFirstColumn="0" w:lastRowLastColumn="0"/>
            </w:pPr>
            <w:r>
              <w:t>HO555</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3B3AE242" w:rsidR="00844C62" w:rsidRPr="00456F23" w:rsidRDefault="00B605B4" w:rsidP="00B30D4A">
            <w:pPr>
              <w:jc w:val="center"/>
              <w:rPr>
                <w:i/>
                <w:color w:val="FF0000"/>
              </w:rPr>
            </w:pPr>
            <w:r>
              <w:rPr>
                <w:noProof/>
              </w:rPr>
              <w:drawing>
                <wp:inline distT="0" distB="0" distL="0" distR="0" wp14:anchorId="5D06E441" wp14:editId="29EF9B4E">
                  <wp:extent cx="4448976" cy="247879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8308" b="17363"/>
                          <a:stretch/>
                        </pic:blipFill>
                        <pic:spPr bwMode="auto">
                          <a:xfrm>
                            <a:off x="0" y="0"/>
                            <a:ext cx="4465115" cy="2487787"/>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2E375F8B" w:rsidR="00456F23" w:rsidRPr="00456F23" w:rsidRDefault="00B605B4" w:rsidP="00844C62">
            <w:pPr>
              <w:jc w:val="center"/>
              <w:rPr>
                <w:i/>
                <w:color w:val="FF0000"/>
              </w:rPr>
            </w:pPr>
            <w:r>
              <w:rPr>
                <w:i/>
                <w:noProof/>
                <w:color w:val="FF0000"/>
              </w:rPr>
              <w:drawing>
                <wp:inline distT="0" distB="0" distL="0" distR="0" wp14:anchorId="1D592952" wp14:editId="44EFFD71">
                  <wp:extent cx="5391276" cy="38118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3448" cy="3820442"/>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391ED184" w14:textId="77777777" w:rsidR="00B605B4" w:rsidRDefault="00B605B4" w:rsidP="00B605B4">
            <w:pPr>
              <w:rPr>
                <w:i/>
              </w:rPr>
            </w:pPr>
            <w:r w:rsidRPr="0022662A">
              <w:rPr>
                <w:i/>
              </w:rPr>
              <w:t>What is significant?</w:t>
            </w:r>
          </w:p>
          <w:p w14:paraId="6E58831A" w14:textId="77777777" w:rsidR="00B605B4" w:rsidRDefault="00B605B4" w:rsidP="00B605B4">
            <w:r>
              <w:t xml:space="preserve">The terrace houses at 639-647 Park Street, Brunswick are significant. The built form, style and arrangement of the Victorian era terrace row is significant, along with key decorative features including the cast iron elements, remaining slate roofs, timber joinery to eaves, awnings and openings, and the remaining dechrome brickwork. The bluestone retaining walls at 639-645 Park Street, Brunswick are also significant. Rear extensions to </w:t>
            </w:r>
            <w:proofErr w:type="gramStart"/>
            <w:r>
              <w:t>all of</w:t>
            </w:r>
            <w:proofErr w:type="gramEnd"/>
            <w:r>
              <w:t xml:space="preserve"> the dwellings are not significant. </w:t>
            </w:r>
          </w:p>
          <w:p w14:paraId="54AA6798" w14:textId="77777777" w:rsidR="00B605B4" w:rsidRDefault="00B605B4" w:rsidP="00B605B4">
            <w:pPr>
              <w:rPr>
                <w:i/>
              </w:rPr>
            </w:pPr>
            <w:r w:rsidRPr="0022662A">
              <w:rPr>
                <w:i/>
              </w:rPr>
              <w:t>How is it significant?</w:t>
            </w:r>
          </w:p>
          <w:p w14:paraId="28550278" w14:textId="77777777" w:rsidR="00B605B4" w:rsidRDefault="00B605B4" w:rsidP="00B605B4">
            <w:r>
              <w:t xml:space="preserve">The terrace </w:t>
            </w:r>
            <w:r w:rsidRPr="002F3789">
              <w:t>houses</w:t>
            </w:r>
            <w:r>
              <w:t xml:space="preserve"> and bluestone retaining walls</w:t>
            </w:r>
            <w:r w:rsidRPr="002F3789">
              <w:t xml:space="preserve"> </w:t>
            </w:r>
            <w:r>
              <w:t>are of local historical, representative and aesthetic significance to the City of Moreland.</w:t>
            </w:r>
          </w:p>
          <w:p w14:paraId="604C7DAC" w14:textId="77777777" w:rsidR="00B605B4" w:rsidRDefault="00B605B4" w:rsidP="00B605B4">
            <w:pPr>
              <w:rPr>
                <w:i/>
              </w:rPr>
            </w:pPr>
            <w:r w:rsidRPr="0022662A">
              <w:rPr>
                <w:i/>
              </w:rPr>
              <w:t>Why is it significant?</w:t>
            </w:r>
          </w:p>
          <w:p w14:paraId="717E25A5" w14:textId="77777777" w:rsidR="00B605B4" w:rsidRDefault="00B605B4" w:rsidP="00B605B4">
            <w:r w:rsidRPr="002F3789">
              <w:t xml:space="preserve">The </w:t>
            </w:r>
            <w:r>
              <w:t>place</w:t>
            </w:r>
            <w:r w:rsidRPr="002F3789">
              <w:t xml:space="preserve"> has historical significance as some of the first buildings to be built on the northern side of Park Street, east of Stranger Street. Further, they exemplify a building strategy during this period in which the end terrace (No. 639) ‘larger and grander than the rest’ was ‘usually located at the end or corner of the row’ and ‘was the model which with suitable cost savings was multiplied all the way down the row’ (Stapleton &amp; Stapleton 1997: 49).</w:t>
            </w:r>
            <w:r>
              <w:t xml:space="preserve"> (Criterion A)</w:t>
            </w:r>
          </w:p>
          <w:p w14:paraId="0F7715F1" w14:textId="77777777" w:rsidR="00B605B4" w:rsidRDefault="00B605B4" w:rsidP="00B605B4">
            <w:r>
              <w:t>The place d</w:t>
            </w:r>
            <w:r w:rsidRPr="002F3789">
              <w:t xml:space="preserve">emonstrates principal characteristics of a Victorian </w:t>
            </w:r>
            <w:r>
              <w:t xml:space="preserve">Italianate </w:t>
            </w:r>
            <w:r w:rsidRPr="002F3789">
              <w:t>terrace row, including the form/scale, roof materiality, brickwork, setback and cast iron/timber awning elements.</w:t>
            </w:r>
            <w:r>
              <w:t xml:space="preserve"> (Criterion D)</w:t>
            </w:r>
          </w:p>
          <w:p w14:paraId="432746D3" w14:textId="669180B6" w:rsidR="004D38C2" w:rsidRPr="0007678A" w:rsidRDefault="00B605B4" w:rsidP="00B605B4">
            <w:pPr>
              <w:rPr>
                <w:i/>
              </w:rPr>
            </w:pPr>
            <w:r w:rsidRPr="00645FB8">
              <w:t xml:space="preserve">The </w:t>
            </w:r>
            <w:r>
              <w:t>place</w:t>
            </w:r>
            <w:r w:rsidRPr="00645FB8">
              <w:t xml:space="preserve"> has aesthetic significance as a</w:t>
            </w:r>
            <w:r>
              <w:t xml:space="preserve"> high-quality</w:t>
            </w:r>
            <w:r w:rsidRPr="00645FB8">
              <w:t xml:space="preserve"> Victorian </w:t>
            </w:r>
            <w:r>
              <w:t xml:space="preserve">Italianate </w:t>
            </w:r>
            <w:r w:rsidRPr="00645FB8">
              <w:t xml:space="preserve">terrace row which </w:t>
            </w:r>
            <w:r>
              <w:t xml:space="preserve">retains </w:t>
            </w:r>
            <w:r w:rsidRPr="00645FB8">
              <w:t>its overall form, streetscape pattern and</w:t>
            </w:r>
            <w:r>
              <w:t xml:space="preserve"> key</w:t>
            </w:r>
            <w:r w:rsidRPr="00645FB8">
              <w:t xml:space="preserve"> features</w:t>
            </w:r>
            <w:r>
              <w:t xml:space="preserve"> including the iron lacework, bichrome brick and bluestone retaining walls.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DCAC5" w14:textId="77777777" w:rsidR="004539C3" w:rsidRPr="000D4EDE" w:rsidRDefault="004539C3" w:rsidP="000D4EDE">
      <w:r>
        <w:separator/>
      </w:r>
    </w:p>
  </w:endnote>
  <w:endnote w:type="continuationSeparator" w:id="0">
    <w:p w14:paraId="738471E2" w14:textId="77777777" w:rsidR="004539C3" w:rsidRPr="000D4EDE" w:rsidRDefault="004539C3"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C2CCA" w14:textId="77777777" w:rsidR="004539C3" w:rsidRPr="000D4EDE" w:rsidRDefault="004539C3" w:rsidP="000D4EDE">
      <w:r>
        <w:separator/>
      </w:r>
    </w:p>
  </w:footnote>
  <w:footnote w:type="continuationSeparator" w:id="0">
    <w:p w14:paraId="3243136A" w14:textId="77777777" w:rsidR="004539C3" w:rsidRPr="000D4EDE" w:rsidRDefault="004539C3"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9C3"/>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05B4"/>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EB76E-5286-4530-A98B-9B22881E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2021-03-01T00:43:00Z</dcterms:created>
  <dcterms:modified xsi:type="dcterms:W3CDTF">2021-03-01T00:43:00Z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